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A12A9" w14:textId="6A5AC8CD" w:rsidR="003C2314" w:rsidRDefault="00545F08" w:rsidP="00483B85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textAlignment w:val="baseline"/>
        <w:rPr>
          <w:rFonts w:ascii="Eras Bold ITC" w:hAnsi="Eras Bold ITC"/>
          <w:sz w:val="32"/>
          <w:szCs w:val="32"/>
        </w:rPr>
      </w:pPr>
      <w:r w:rsidRPr="00834BE3">
        <w:rPr>
          <w:rFonts w:ascii="Eras Bold ITC" w:hAnsi="Eras Bold ITC"/>
          <w:sz w:val="32"/>
          <w:szCs w:val="32"/>
        </w:rPr>
        <w:t xml:space="preserve"> </w:t>
      </w:r>
      <w:r w:rsidR="00720CC9" w:rsidRPr="00B05E3A">
        <w:rPr>
          <w:rFonts w:ascii="Eras Bold ITC" w:hAnsi="Eras Bold ITC"/>
          <w:sz w:val="32"/>
          <w:szCs w:val="32"/>
        </w:rPr>
        <w:t>THE BIOELECTRIC MATRIX: UPDATES</w:t>
      </w:r>
    </w:p>
    <w:p w14:paraId="34D6A286" w14:textId="2653AD03" w:rsidR="00B05E3A" w:rsidRPr="00483B85" w:rsidRDefault="00B05E3A" w:rsidP="00483B85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textAlignment w:val="baseline"/>
        <w:rPr>
          <w:rFonts w:ascii="Eras Bold ITC" w:hAnsi="Eras Bold IT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580ADD" wp14:editId="686CA102">
            <wp:simplePos x="0" y="0"/>
            <wp:positionH relativeFrom="column">
              <wp:posOffset>97155</wp:posOffset>
            </wp:positionH>
            <wp:positionV relativeFrom="paragraph">
              <wp:posOffset>121285</wp:posOffset>
            </wp:positionV>
            <wp:extent cx="2401570" cy="2401570"/>
            <wp:effectExtent l="152400" t="152400" r="360680" b="360680"/>
            <wp:wrapTight wrapText="bothSides">
              <wp:wrapPolygon edited="0">
                <wp:start x="685" y="-1371"/>
                <wp:lineTo x="-1371" y="-1028"/>
                <wp:lineTo x="-1371" y="22274"/>
                <wp:lineTo x="-343" y="23645"/>
                <wp:lineTo x="1542" y="24330"/>
                <wp:lineTo x="1713" y="24673"/>
                <wp:lineTo x="21589" y="24673"/>
                <wp:lineTo x="21760" y="24330"/>
                <wp:lineTo x="23645" y="23645"/>
                <wp:lineTo x="24673" y="21075"/>
                <wp:lineTo x="24673" y="1713"/>
                <wp:lineTo x="22617" y="-857"/>
                <wp:lineTo x="22445" y="-1371"/>
                <wp:lineTo x="685" y="-1371"/>
              </wp:wrapPolygon>
            </wp:wrapTight>
            <wp:docPr id="1" name="Imagen 1" descr="Humo saliendo de el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Humo saliendo de ell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401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F727A" w14:textId="48B01648" w:rsidR="00B05E3A" w:rsidRDefault="00B05E3A" w:rsidP="00C07C30">
      <w:pPr>
        <w:pStyle w:val="Sinespaciado"/>
      </w:pPr>
    </w:p>
    <w:p w14:paraId="037BB898" w14:textId="67CF4D6F" w:rsidR="00B05E3A" w:rsidRDefault="00B05E3A" w:rsidP="00C07C30">
      <w:pPr>
        <w:pStyle w:val="Sinespaciado"/>
      </w:pPr>
    </w:p>
    <w:p w14:paraId="13A9E4CA" w14:textId="6F6A773A" w:rsidR="00B05E3A" w:rsidRPr="00711A27" w:rsidRDefault="00B05E3A" w:rsidP="00C07C30">
      <w:pPr>
        <w:pStyle w:val="Sinespaciado"/>
        <w:rPr>
          <w:sz w:val="28"/>
          <w:szCs w:val="28"/>
        </w:rPr>
      </w:pPr>
    </w:p>
    <w:p w14:paraId="1CCDB4CF" w14:textId="61D7E9E3" w:rsidR="00720CC9" w:rsidRPr="00711A27" w:rsidRDefault="00720CC9" w:rsidP="00C07C30">
      <w:pPr>
        <w:pStyle w:val="Sinespaciado"/>
        <w:rPr>
          <w:rFonts w:ascii="Broadway" w:hAnsi="Broadway"/>
          <w:color w:val="002060"/>
          <w:sz w:val="28"/>
          <w:szCs w:val="28"/>
        </w:rPr>
      </w:pPr>
      <w:r w:rsidRPr="00711A27">
        <w:rPr>
          <w:rFonts w:ascii="Broadway" w:hAnsi="Broadway"/>
          <w:color w:val="002060"/>
          <w:sz w:val="28"/>
          <w:szCs w:val="28"/>
        </w:rPr>
        <w:t xml:space="preserve">15, 16, 17 </w:t>
      </w:r>
      <w:r w:rsidR="00DF621C" w:rsidRPr="00711A27">
        <w:rPr>
          <w:rFonts w:ascii="Broadway" w:hAnsi="Broadway"/>
          <w:color w:val="002060"/>
          <w:sz w:val="28"/>
          <w:szCs w:val="28"/>
        </w:rPr>
        <w:t>marzo</w:t>
      </w:r>
      <w:r w:rsidRPr="00711A27">
        <w:rPr>
          <w:rFonts w:ascii="Broadway" w:hAnsi="Broadway"/>
          <w:color w:val="002060"/>
          <w:sz w:val="28"/>
          <w:szCs w:val="28"/>
        </w:rPr>
        <w:t xml:space="preserve"> de 2024</w:t>
      </w:r>
    </w:p>
    <w:p w14:paraId="5DF226F7" w14:textId="366CD292" w:rsidR="00720CC9" w:rsidRDefault="00720CC9" w:rsidP="00C07C30">
      <w:pPr>
        <w:pStyle w:val="Sinespaciado"/>
        <w:rPr>
          <w:rFonts w:ascii="Eras Bold ITC" w:hAnsi="Eras Bold ITC"/>
        </w:rPr>
      </w:pPr>
      <w:r w:rsidRPr="00483B85">
        <w:rPr>
          <w:rFonts w:ascii="Eras Bold ITC" w:hAnsi="Eras Bold ITC"/>
        </w:rPr>
        <w:t>MONESTIR DE LES AVELLANES (LLEIDA)</w:t>
      </w:r>
    </w:p>
    <w:p w14:paraId="1A27FD08" w14:textId="77777777" w:rsidR="00711A27" w:rsidRDefault="00483B85" w:rsidP="00C07C30">
      <w:pPr>
        <w:pStyle w:val="Sinespaciado"/>
        <w:rPr>
          <w:rFonts w:ascii="Eras Bold ITC" w:hAnsi="Eras Bold ITC"/>
        </w:rPr>
      </w:pPr>
      <w:r>
        <w:rPr>
          <w:rFonts w:ascii="Eras Bold ITC" w:hAnsi="Eras Bold ITC"/>
        </w:rPr>
        <w:t>Para</w:t>
      </w:r>
      <w:r w:rsidR="00711A27">
        <w:rPr>
          <w:rFonts w:ascii="Eras Bold ITC" w:hAnsi="Eras Bold ITC"/>
        </w:rPr>
        <w:t>:</w:t>
      </w:r>
    </w:p>
    <w:p w14:paraId="189FBCD9" w14:textId="59D6A294" w:rsidR="00483B85" w:rsidRPr="00483B85" w:rsidRDefault="00483B85" w:rsidP="00C07C30">
      <w:pPr>
        <w:pStyle w:val="Sinespaciado"/>
        <w:rPr>
          <w:rFonts w:ascii="Eras Bold ITC" w:hAnsi="Eras Bold ITC"/>
        </w:rPr>
      </w:pPr>
      <w:r>
        <w:rPr>
          <w:rFonts w:ascii="Eras Bold ITC" w:hAnsi="Eras Bold ITC"/>
        </w:rPr>
        <w:t xml:space="preserve"> Osteópatas con el OF IV completado</w:t>
      </w:r>
    </w:p>
    <w:p w14:paraId="4CAED5F3" w14:textId="52FB480F" w:rsidR="00720CC9" w:rsidRPr="00720CC9" w:rsidRDefault="00720CC9" w:rsidP="00C07C30">
      <w:pPr>
        <w:pStyle w:val="Sinespaciado"/>
      </w:pPr>
    </w:p>
    <w:p w14:paraId="79BB79E9" w14:textId="604DD6BE" w:rsidR="003C7641" w:rsidRDefault="003C7641" w:rsidP="00C07C30">
      <w:pPr>
        <w:pStyle w:val="Sinespaciado"/>
        <w:rPr>
          <w:kern w:val="2"/>
          <w14:ligatures w14:val="standardContextual"/>
        </w:rPr>
      </w:pPr>
    </w:p>
    <w:p w14:paraId="68DA6EDE" w14:textId="6EC4A83C" w:rsidR="00C07C30" w:rsidRDefault="00C07C30" w:rsidP="00C07C30">
      <w:pPr>
        <w:pStyle w:val="Sinespaciado"/>
        <w:rPr>
          <w:kern w:val="2"/>
          <w14:ligatures w14:val="standardContextual"/>
        </w:rPr>
      </w:pPr>
    </w:p>
    <w:p w14:paraId="7D38A380" w14:textId="668A3526" w:rsidR="00C07C30" w:rsidRDefault="00C07C30" w:rsidP="00C07C30">
      <w:pPr>
        <w:pStyle w:val="Sinespaciado"/>
        <w:rPr>
          <w:kern w:val="2"/>
          <w14:ligatures w14:val="standardContextual"/>
        </w:rPr>
      </w:pPr>
    </w:p>
    <w:p w14:paraId="79CF2F7B" w14:textId="1D420386" w:rsidR="00C07C30" w:rsidRDefault="00C07C30" w:rsidP="00C07C30">
      <w:pPr>
        <w:pStyle w:val="Sinespaciado"/>
        <w:rPr>
          <w:kern w:val="2"/>
          <w14:ligatures w14:val="standardContextual"/>
        </w:rPr>
      </w:pPr>
    </w:p>
    <w:p w14:paraId="469B0939" w14:textId="77777777" w:rsidR="00C07C30" w:rsidRDefault="00C07C30" w:rsidP="00C07C30">
      <w:pPr>
        <w:pStyle w:val="Sinespaciado"/>
        <w:rPr>
          <w:kern w:val="2"/>
          <w14:ligatures w14:val="standardContextual"/>
        </w:rPr>
      </w:pPr>
    </w:p>
    <w:p w14:paraId="3CDBBD7C" w14:textId="14641E3C" w:rsidR="00C07C30" w:rsidRDefault="00C07C30" w:rsidP="00C07C30">
      <w:pPr>
        <w:pStyle w:val="Sinespaciado"/>
        <w:rPr>
          <w:kern w:val="2"/>
          <w14:ligatures w14:val="standardContextual"/>
        </w:rPr>
      </w:pPr>
    </w:p>
    <w:p w14:paraId="5D4F5D27" w14:textId="430F2C98" w:rsidR="00483B85" w:rsidRDefault="00483B85" w:rsidP="00C07C30">
      <w:pPr>
        <w:pStyle w:val="Sinespaciado"/>
        <w:rPr>
          <w:b/>
          <w:bCs/>
          <w:kern w:val="2"/>
          <w14:ligatures w14:val="standardContextual"/>
        </w:rPr>
      </w:pPr>
    </w:p>
    <w:p w14:paraId="7EA60CB4" w14:textId="0579DA4A" w:rsidR="00720CC9" w:rsidRDefault="00720CC9" w:rsidP="00C07C30">
      <w:pPr>
        <w:pStyle w:val="Sinespaciado"/>
        <w:rPr>
          <w:b/>
          <w:bCs/>
          <w:kern w:val="2"/>
          <w14:ligatures w14:val="standardContextual"/>
        </w:rPr>
      </w:pPr>
      <w:r w:rsidRPr="00C07C30">
        <w:rPr>
          <w:b/>
          <w:bCs/>
          <w:kern w:val="2"/>
          <w14:ligatures w14:val="standardContextual"/>
        </w:rPr>
        <w:t>Objetivos del curso:</w:t>
      </w:r>
    </w:p>
    <w:p w14:paraId="24F3EC2E" w14:textId="4EBCEDFE" w:rsidR="00483B85" w:rsidRPr="00C07C30" w:rsidRDefault="00483B85" w:rsidP="00C07C30">
      <w:pPr>
        <w:pStyle w:val="Sinespaciado"/>
        <w:rPr>
          <w:b/>
          <w:bCs/>
          <w:kern w:val="2"/>
          <w14:ligatures w14:val="standardContextual"/>
        </w:rPr>
      </w:pPr>
    </w:p>
    <w:p w14:paraId="03CE22E3" w14:textId="2ECA136B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La importancia de los ventrículos laterales en </w:t>
      </w:r>
      <w:r w:rsidRPr="00DF621C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el llenado de reserva funcional</w:t>
      </w:r>
      <w:r w:rsidR="00834BE3">
        <w:rPr>
          <w:rFonts w:ascii="Aptos" w:eastAsia="Times New Roman" w:hAnsi="Aptos" w:cs="Segoe UI"/>
          <w:color w:val="000000"/>
          <w:bdr w:val="none" w:sz="0" w:space="0" w:color="auto" w:frame="1"/>
        </w:rPr>
        <w:t>.</w:t>
      </w:r>
    </w:p>
    <w:p w14:paraId="161D2041" w14:textId="246C9E11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>Nueva Noción de</w:t>
      </w:r>
      <w:r w:rsidRPr="00720CC9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 </w:t>
      </w:r>
      <w:r w:rsidRPr="00720CC9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Fugas de potencial del LCR</w:t>
      </w:r>
      <w:r w:rsidR="00DF621C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 xml:space="preserve"> </w:t>
      </w:r>
      <w:r w:rsidR="00DF621C">
        <w:rPr>
          <w:rFonts w:ascii="Aptos" w:eastAsia="Times New Roman" w:hAnsi="Aptos" w:cs="Segoe UI"/>
          <w:color w:val="000000"/>
          <w:bdr w:val="none" w:sz="0" w:space="0" w:color="auto" w:frame="1"/>
        </w:rPr>
        <w:t>y su repercusión diagnostico-clínica.</w:t>
      </w:r>
    </w:p>
    <w:p w14:paraId="766B2385" w14:textId="0D1701EE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>Nueva noción de </w:t>
      </w:r>
      <w:r w:rsidRPr="00720CC9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Ignición del Ventrículo lateral</w:t>
      </w: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> y la desfragmentación clínica de sus 3 partes</w:t>
      </w:r>
      <w:r w:rsidR="00834BE3">
        <w:rPr>
          <w:rFonts w:ascii="Aptos" w:eastAsia="Times New Roman" w:hAnsi="Aptos" w:cs="Segoe UI"/>
          <w:color w:val="000000"/>
          <w:bdr w:val="none" w:sz="0" w:space="0" w:color="auto" w:frame="1"/>
        </w:rPr>
        <w:t>.</w:t>
      </w:r>
    </w:p>
    <w:p w14:paraId="073E9138" w14:textId="51A399B0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Actualización Ruta Metabólica del endotelio Vascular y su importancia clínica.</w:t>
      </w:r>
    </w:p>
    <w:p w14:paraId="0655B40A" w14:textId="77777777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Actualización ruta metabólica fulcro de la función respiratoria y su importancia clínica.</w:t>
      </w:r>
    </w:p>
    <w:p w14:paraId="20E89AEF" w14:textId="7C18E3A3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Actualización y Ruta Metabólica del Saco Vitelino y su importancia clínica</w:t>
      </w:r>
      <w:r w:rsidR="00483B85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.</w:t>
      </w:r>
    </w:p>
    <w:p w14:paraId="168C7840" w14:textId="0096EA72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Nueva noción </w:t>
      </w:r>
      <w:r w:rsidRPr="00834BE3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fractal</w:t>
      </w:r>
      <w:r w:rsidRPr="00720CC9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 xml:space="preserve"> de consciencia</w:t>
      </w:r>
      <w:r w:rsidR="00834BE3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 xml:space="preserve"> en el Vacío</w:t>
      </w:r>
      <w:r w:rsidR="00483B85" w:rsidRPr="00483B85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sym w:font="Wingdings" w:char="F0E0"/>
      </w: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> </w:t>
      </w:r>
      <w:r w:rsidR="00483B85">
        <w:rPr>
          <w:rFonts w:ascii="Aptos" w:eastAsia="Times New Roman" w:hAnsi="Aptos" w:cs="Segoe UI"/>
          <w:color w:val="000000"/>
          <w:bdr w:val="none" w:sz="0" w:space="0" w:color="auto" w:frame="1"/>
        </w:rPr>
        <w:t>“</w:t>
      </w:r>
      <w:proofErr w:type="spellStart"/>
      <w:r w:rsidR="00483B85" w:rsidRPr="00483B85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inside-out</w:t>
      </w:r>
      <w:proofErr w:type="spellEnd"/>
      <w:r w:rsidR="00483B85" w:rsidRPr="00483B85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 xml:space="preserve">” </w:t>
      </w:r>
      <w:proofErr w:type="spellStart"/>
      <w:r w:rsidR="00483B85" w:rsidRPr="00483B85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observer</w:t>
      </w:r>
      <w:proofErr w:type="spellEnd"/>
      <w:r w:rsidR="00483B85" w:rsidRPr="00483B85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.</w:t>
      </w:r>
    </w:p>
    <w:p w14:paraId="25EDF649" w14:textId="6D9FD4CD" w:rsidR="00720CC9" w:rsidRPr="00720CC9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>Nueva noción</w:t>
      </w:r>
      <w:r w:rsidRPr="00720CC9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 de E V Lateral vs. EV</w:t>
      </w:r>
      <w:r w:rsidR="00834BE3" w:rsidRPr="00720CC9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4</w:t>
      </w:r>
      <w:r w:rsidR="00834BE3"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 y</w:t>
      </w: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 su relación con el Stillpoint como puerta dimensional entre la Totalidad y el Vacío</w:t>
      </w:r>
    </w:p>
    <w:p w14:paraId="35813109" w14:textId="544FCC30" w:rsidR="007B047F" w:rsidRPr="00483B85" w:rsidRDefault="00720CC9" w:rsidP="007B047F">
      <w:pPr>
        <w:pStyle w:val="Sinespaciado"/>
        <w:numPr>
          <w:ilvl w:val="0"/>
          <w:numId w:val="2"/>
        </w:numPr>
      </w:pPr>
      <w:r w:rsidRPr="00720CC9">
        <w:rPr>
          <w:bdr w:val="none" w:sz="0" w:space="0" w:color="auto" w:frame="1"/>
        </w:rPr>
        <w:t xml:space="preserve">Densidad vs. ligereza y como </w:t>
      </w:r>
      <w:r w:rsidR="00DF621C">
        <w:rPr>
          <w:bdr w:val="none" w:sz="0" w:space="0" w:color="auto" w:frame="1"/>
        </w:rPr>
        <w:t>diferenciar</w:t>
      </w:r>
      <w:r w:rsidRPr="00720CC9">
        <w:rPr>
          <w:bdr w:val="none" w:sz="0" w:space="0" w:color="auto" w:frame="1"/>
        </w:rPr>
        <w:t xml:space="preserve"> </w:t>
      </w:r>
      <w:r w:rsidR="00834BE3">
        <w:rPr>
          <w:bdr w:val="none" w:sz="0" w:space="0" w:color="auto" w:frame="1"/>
        </w:rPr>
        <w:t xml:space="preserve">la lesión del </w:t>
      </w:r>
      <w:r w:rsidRPr="00720CC9">
        <w:rPr>
          <w:bdr w:val="none" w:sz="0" w:space="0" w:color="auto" w:frame="1"/>
        </w:rPr>
        <w:t>patrón formativo</w:t>
      </w:r>
      <w:r w:rsidR="00834BE3">
        <w:rPr>
          <w:bdr w:val="none" w:sz="0" w:space="0" w:color="auto" w:frame="1"/>
        </w:rPr>
        <w:t xml:space="preserve"> vs. lesión BioElectrica.</w:t>
      </w:r>
      <w:r w:rsidR="00D04260" w:rsidRPr="00D04260">
        <w:rPr>
          <w:bdr w:val="none" w:sz="0" w:space="0" w:color="auto" w:frame="1"/>
        </w:rPr>
        <w:t xml:space="preserve"> </w:t>
      </w:r>
    </w:p>
    <w:p w14:paraId="77C7AE5B" w14:textId="6459061F" w:rsidR="00483B85" w:rsidRDefault="00613C92" w:rsidP="00483B85">
      <w:pPr>
        <w:pStyle w:val="Sinespaciado"/>
        <w:numPr>
          <w:ilvl w:val="0"/>
          <w:numId w:val="2"/>
        </w:numPr>
      </w:pPr>
      <w:r>
        <w:rPr>
          <w:b/>
          <w:bCs/>
          <w:bdr w:val="none" w:sz="0" w:space="0" w:color="auto" w:frame="1"/>
        </w:rPr>
        <w:t>Dimensiones</w:t>
      </w:r>
      <w:r w:rsidR="00483B85" w:rsidRPr="00483B85">
        <w:rPr>
          <w:b/>
          <w:bCs/>
          <w:bdr w:val="none" w:sz="0" w:space="0" w:color="auto" w:frame="1"/>
        </w:rPr>
        <w:t xml:space="preserve"> hacia la causa</w:t>
      </w:r>
      <w:r w:rsidR="00483B85">
        <w:rPr>
          <w:bdr w:val="none" w:sz="0" w:space="0" w:color="auto" w:frame="1"/>
        </w:rPr>
        <w:t xml:space="preserve"> (el osteópata como Fulcro) </w:t>
      </w:r>
      <w:r w:rsidR="00D04260" w:rsidRPr="003C7641">
        <w:rPr>
          <w:bdr w:val="none" w:sz="0" w:space="0" w:color="auto" w:frame="1"/>
        </w:rPr>
        <w:t>Polaridad</w:t>
      </w:r>
      <w:r w:rsidR="00483B85" w:rsidRPr="00483B85">
        <w:rPr>
          <w:bdr w:val="none" w:sz="0" w:space="0" w:color="auto" w:frame="1"/>
        </w:rPr>
        <w:sym w:font="Wingdings" w:char="F0E0"/>
      </w:r>
      <w:r w:rsidR="00D04260">
        <w:rPr>
          <w:bdr w:val="none" w:sz="0" w:space="0" w:color="auto" w:frame="1"/>
        </w:rPr>
        <w:t>Concepto</w:t>
      </w:r>
      <w:r w:rsidR="00D04260" w:rsidRPr="009D1712">
        <w:rPr>
          <w:bdr w:val="none" w:sz="0" w:space="0" w:color="auto" w:frame="1"/>
        </w:rPr>
        <w:sym w:font="Wingdings" w:char="F0E0"/>
      </w:r>
      <w:r w:rsidR="00D04260" w:rsidRPr="003C7641">
        <w:rPr>
          <w:bdr w:val="none" w:sz="0" w:space="0" w:color="auto" w:frame="1"/>
        </w:rPr>
        <w:t>Experiencia</w:t>
      </w:r>
      <w:r w:rsidR="00D04260" w:rsidRPr="009D1712">
        <w:rPr>
          <w:bdr w:val="none" w:sz="0" w:space="0" w:color="auto" w:frame="1"/>
        </w:rPr>
        <w:sym w:font="Wingdings" w:char="F0E0"/>
      </w:r>
      <w:r w:rsidR="00D04260" w:rsidRPr="003C7641">
        <w:rPr>
          <w:bdr w:val="none" w:sz="0" w:space="0" w:color="auto" w:frame="1"/>
        </w:rPr>
        <w:t>Pro</w:t>
      </w:r>
      <w:r w:rsidR="007B047F">
        <w:rPr>
          <w:bdr w:val="none" w:sz="0" w:space="0" w:color="auto" w:frame="1"/>
        </w:rPr>
        <w:t>cedimiento</w:t>
      </w:r>
      <w:r w:rsidR="00D04260" w:rsidRPr="009D1712">
        <w:rPr>
          <w:bdr w:val="none" w:sz="0" w:space="0" w:color="auto" w:frame="1"/>
        </w:rPr>
        <w:sym w:font="Wingdings" w:char="F0E0"/>
      </w:r>
      <w:r w:rsidR="00D04260" w:rsidRPr="003C7641">
        <w:rPr>
          <w:bdr w:val="none" w:sz="0" w:space="0" w:color="auto" w:frame="1"/>
        </w:rPr>
        <w:t>Entendimiento</w:t>
      </w:r>
      <w:r w:rsidR="00D04260" w:rsidRPr="009D1712">
        <w:rPr>
          <w:bdr w:val="none" w:sz="0" w:space="0" w:color="auto" w:frame="1"/>
        </w:rPr>
        <w:sym w:font="Wingdings" w:char="F0E0"/>
      </w:r>
      <w:r w:rsidR="00D04260" w:rsidRPr="003C7641">
        <w:rPr>
          <w:bdr w:val="none" w:sz="0" w:space="0" w:color="auto" w:frame="1"/>
        </w:rPr>
        <w:t>Transformación</w:t>
      </w:r>
      <w:r w:rsidR="00D04260" w:rsidRPr="009D1712">
        <w:rPr>
          <w:bdr w:val="none" w:sz="0" w:space="0" w:color="auto" w:frame="1"/>
        </w:rPr>
        <w:sym w:font="Wingdings" w:char="F0E0"/>
      </w:r>
      <w:r w:rsidR="00D04260" w:rsidRPr="00D04260">
        <w:rPr>
          <w:bdr w:val="none" w:sz="0" w:space="0" w:color="auto" w:frame="1"/>
        </w:rPr>
        <w:t>Iluminación</w:t>
      </w:r>
      <w:r w:rsidR="00D04260" w:rsidRPr="009D1712">
        <w:rPr>
          <w:bdr w:val="none" w:sz="0" w:space="0" w:color="auto" w:frame="1"/>
        </w:rPr>
        <w:sym w:font="Wingdings" w:char="F0E0"/>
      </w:r>
      <w:r w:rsidR="00D04260" w:rsidRPr="00D04260">
        <w:rPr>
          <w:bdr w:val="none" w:sz="0" w:space="0" w:color="auto" w:frame="1"/>
        </w:rPr>
        <w:t>Eternidad</w:t>
      </w:r>
      <w:r w:rsidR="00D04260" w:rsidRPr="009D1712">
        <w:rPr>
          <w:bdr w:val="none" w:sz="0" w:space="0" w:color="auto" w:frame="1"/>
        </w:rPr>
        <w:sym w:font="Wingdings" w:char="F0E0"/>
      </w:r>
      <w:r w:rsidR="00D04260" w:rsidRPr="00D04260">
        <w:rPr>
          <w:bdr w:val="none" w:sz="0" w:space="0" w:color="auto" w:frame="1"/>
        </w:rPr>
        <w:t xml:space="preserve">Holograma.         </w:t>
      </w:r>
    </w:p>
    <w:p w14:paraId="768ED85F" w14:textId="37C0BAB6" w:rsidR="00720CC9" w:rsidRPr="00483B85" w:rsidRDefault="00720CC9" w:rsidP="00483B85">
      <w:pPr>
        <w:pStyle w:val="Sinespaciado"/>
        <w:ind w:left="720"/>
      </w:pPr>
      <w:r w:rsidRPr="00483B85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¿cuándo </w:t>
      </w:r>
      <w:r w:rsidR="00834BE3" w:rsidRPr="00483B85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debo </w:t>
      </w:r>
      <w:r w:rsidRPr="00483B85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realizar una </w:t>
      </w:r>
      <w:r w:rsidRPr="00483B85">
        <w:rPr>
          <w:rFonts w:ascii="Aptos" w:eastAsia="Times New Roman" w:hAnsi="Aptos" w:cs="Segoe UI"/>
          <w:b/>
          <w:bCs/>
          <w:i/>
          <w:iCs/>
          <w:color w:val="000000"/>
          <w:bdr w:val="none" w:sz="0" w:space="0" w:color="auto" w:frame="1"/>
        </w:rPr>
        <w:t>atención y cuando realizar una Intención</w:t>
      </w:r>
      <w:r w:rsidRPr="00483B85">
        <w:rPr>
          <w:rFonts w:ascii="Aptos" w:eastAsia="Times New Roman" w:hAnsi="Aptos" w:cs="Segoe UI"/>
          <w:color w:val="000000"/>
          <w:bdr w:val="none" w:sz="0" w:space="0" w:color="auto" w:frame="1"/>
        </w:rPr>
        <w:t>? ¿</w:t>
      </w:r>
      <w:r w:rsidR="00483B85" w:rsidRPr="00483B85">
        <w:rPr>
          <w:rFonts w:ascii="Aptos" w:eastAsia="Times New Roman" w:hAnsi="Aptos" w:cs="Segoe UI"/>
          <w:color w:val="000000"/>
          <w:bdr w:val="none" w:sz="0" w:space="0" w:color="auto" w:frame="1"/>
        </w:rPr>
        <w:t>qué</w:t>
      </w:r>
      <w:r w:rsidRPr="00483B85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 beneficios obtendremos de hacerlo </w:t>
      </w:r>
      <w:r w:rsidR="00834BE3" w:rsidRPr="00483B85">
        <w:rPr>
          <w:rFonts w:ascii="Aptos" w:eastAsia="Times New Roman" w:hAnsi="Aptos" w:cs="Segoe UI"/>
          <w:color w:val="000000"/>
          <w:bdr w:val="none" w:sz="0" w:space="0" w:color="auto" w:frame="1"/>
        </w:rPr>
        <w:t>correctamente?</w:t>
      </w:r>
    </w:p>
    <w:p w14:paraId="610FBE27" w14:textId="0107F4EC" w:rsidR="00720CC9" w:rsidRPr="00834BE3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La Marea como un influjo de consciencia</w:t>
      </w: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> vs la Marea como Potencia en movimiento.</w:t>
      </w:r>
    </w:p>
    <w:p w14:paraId="426FE4D2" w14:textId="41297767" w:rsidR="00834BE3" w:rsidRPr="00DF621C" w:rsidRDefault="00DF621C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b/>
          <w:bCs/>
          <w:color w:val="000000"/>
        </w:rPr>
      </w:pPr>
      <w:r>
        <w:rPr>
          <w:rFonts w:ascii="Aptos" w:eastAsia="Times New Roman" w:hAnsi="Aptos" w:cs="Segoe UI"/>
          <w:color w:val="000000"/>
          <w:bdr w:val="none" w:sz="0" w:space="0" w:color="auto" w:frame="1"/>
        </w:rPr>
        <w:t>Diferencias y Rasgos perceptivos</w:t>
      </w:r>
      <w:r w:rsidR="00834BE3">
        <w:rPr>
          <w:rFonts w:ascii="Aptos" w:eastAsia="Times New Roman" w:hAnsi="Aptos" w:cs="Segoe UI"/>
          <w:color w:val="000000"/>
          <w:bdr w:val="none" w:sz="0" w:space="0" w:color="auto" w:frame="1"/>
        </w:rPr>
        <w:t xml:space="preserve"> entre </w:t>
      </w:r>
      <w:r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Stillpoint-</w:t>
      </w:r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Quietud (S</w:t>
      </w:r>
      <w:r w:rsidR="00834BE3" w:rsidRPr="00DF621C">
        <w:rPr>
          <w:rFonts w:ascii="Aptos" w:eastAsia="Times New Roman" w:hAnsi="Aptos" w:cs="Segoe UI"/>
          <w:b/>
          <w:bCs/>
          <w:color w:val="000000"/>
          <w:u w:val="single"/>
          <w:bdr w:val="none" w:sz="0" w:space="0" w:color="auto" w:frame="1"/>
        </w:rPr>
        <w:t>tillness)</w:t>
      </w:r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-Neutro-Océano-Vacío (</w:t>
      </w:r>
      <w:proofErr w:type="spellStart"/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Void</w:t>
      </w:r>
      <w:proofErr w:type="spellEnd"/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)</w:t>
      </w:r>
      <w:r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 xml:space="preserve"> </w:t>
      </w:r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-</w:t>
      </w:r>
      <w:r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 xml:space="preserve"> </w:t>
      </w:r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La Nada (</w:t>
      </w:r>
      <w:proofErr w:type="spellStart"/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Nothingness</w:t>
      </w:r>
      <w:proofErr w:type="spellEnd"/>
      <w:r w:rsidR="00834BE3" w:rsidRPr="00DF621C"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>)</w:t>
      </w:r>
      <w:r>
        <w:rPr>
          <w:rFonts w:ascii="Aptos" w:eastAsia="Times New Roman" w:hAnsi="Aptos" w:cs="Segoe UI"/>
          <w:b/>
          <w:bCs/>
          <w:color w:val="000000"/>
          <w:bdr w:val="none" w:sz="0" w:space="0" w:color="auto" w:frame="1"/>
        </w:rPr>
        <w:t xml:space="preserve"> </w:t>
      </w:r>
    </w:p>
    <w:p w14:paraId="7577E9A3" w14:textId="61C892C4" w:rsidR="007B047F" w:rsidRPr="00C041EA" w:rsidRDefault="00720CC9" w:rsidP="007B047F">
      <w:pPr>
        <w:pStyle w:val="Sinespaciado"/>
        <w:numPr>
          <w:ilvl w:val="0"/>
          <w:numId w:val="2"/>
        </w:numPr>
        <w:rPr>
          <w:rFonts w:ascii="Aptos" w:eastAsia="Times New Roman" w:hAnsi="Aptos" w:cs="Segoe UI"/>
          <w:color w:val="000000"/>
        </w:rPr>
      </w:pPr>
      <w:r w:rsidRPr="00720CC9">
        <w:rPr>
          <w:rFonts w:ascii="Aptos" w:eastAsia="Times New Roman" w:hAnsi="Aptos" w:cs="Segoe UI"/>
          <w:color w:val="000000"/>
          <w:bdr w:val="none" w:sz="0" w:space="0" w:color="auto" w:frame="1"/>
        </w:rPr>
        <w:t>Dudas, ruegos y Preguntas.</w:t>
      </w:r>
    </w:p>
    <w:p w14:paraId="35420A4A" w14:textId="77777777" w:rsidR="00C041EA" w:rsidRDefault="00C041EA" w:rsidP="009C6815">
      <w:pPr>
        <w:pStyle w:val="Sinespaciado"/>
        <w:rPr>
          <w:rFonts w:ascii="Aptos" w:eastAsia="Times New Roman" w:hAnsi="Aptos" w:cs="Segoe UI"/>
          <w:color w:val="000000"/>
        </w:rPr>
      </w:pPr>
    </w:p>
    <w:p w14:paraId="59E962E5" w14:textId="77777777" w:rsidR="009C6815" w:rsidRDefault="009C6815" w:rsidP="009C6815">
      <w:pPr>
        <w:pStyle w:val="Sinespaciado"/>
        <w:rPr>
          <w:rFonts w:ascii="Aptos" w:eastAsia="Times New Roman" w:hAnsi="Aptos" w:cs="Segoe UI"/>
          <w:color w:val="000000"/>
        </w:rPr>
      </w:pPr>
    </w:p>
    <w:p w14:paraId="0215F3F5" w14:textId="77777777" w:rsidR="009C6815" w:rsidRDefault="009C6815" w:rsidP="009C6815">
      <w:pPr>
        <w:pStyle w:val="Sinespaciado"/>
        <w:rPr>
          <w:rFonts w:ascii="Aptos" w:eastAsia="Times New Roman" w:hAnsi="Aptos" w:cs="Segoe UI"/>
          <w:color w:val="000000"/>
        </w:rPr>
      </w:pPr>
    </w:p>
    <w:p w14:paraId="76C7C97A" w14:textId="70F67CFB" w:rsidR="009C6815" w:rsidRPr="00613C92" w:rsidRDefault="009C6815" w:rsidP="009C6815">
      <w:pPr>
        <w:pStyle w:val="Sinespaciado"/>
        <w:rPr>
          <w:rFonts w:ascii="Aptos" w:eastAsia="Times New Roman" w:hAnsi="Aptos" w:cs="Segoe UI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98F70D" wp14:editId="4562DBB3">
            <wp:simplePos x="0" y="0"/>
            <wp:positionH relativeFrom="column">
              <wp:posOffset>-807085</wp:posOffset>
            </wp:positionH>
            <wp:positionV relativeFrom="paragraph">
              <wp:posOffset>173990</wp:posOffset>
            </wp:positionV>
            <wp:extent cx="6821805" cy="1097915"/>
            <wp:effectExtent l="152400" t="152400" r="360045" b="368935"/>
            <wp:wrapNone/>
            <wp:docPr id="2049922941" name="Imagen 1" descr="Imagen que contiene pasto, firmar, edificio, árbo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22941" name="Imagen 1" descr="Imagen que contiene pasto, firmar, edificio, árbol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1097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AAA6986" w14:textId="03EB3254" w:rsidR="00720CC9" w:rsidRDefault="00720CC9" w:rsidP="008B578D">
      <w:pPr>
        <w:jc w:val="center"/>
      </w:pPr>
    </w:p>
    <w:p w14:paraId="2C7BC856" w14:textId="77777777" w:rsidR="009C6815" w:rsidRDefault="009C6815" w:rsidP="008B578D">
      <w:pPr>
        <w:jc w:val="center"/>
      </w:pPr>
    </w:p>
    <w:p w14:paraId="61EB3F37" w14:textId="77777777" w:rsidR="009C6815" w:rsidRDefault="009C6815" w:rsidP="008B578D">
      <w:pPr>
        <w:jc w:val="center"/>
      </w:pPr>
    </w:p>
    <w:p w14:paraId="236E7C5A" w14:textId="77777777" w:rsidR="009C6815" w:rsidRDefault="009C6815" w:rsidP="008B578D">
      <w:pPr>
        <w:jc w:val="center"/>
      </w:pPr>
    </w:p>
    <w:p w14:paraId="42DE21B6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lastRenderedPageBreak/>
        <w:t>Course objectives:</w:t>
      </w:r>
    </w:p>
    <w:p w14:paraId="5EC013E3" w14:textId="77777777" w:rsidR="009C6815" w:rsidRPr="009C6815" w:rsidRDefault="009C6815" w:rsidP="009C6815">
      <w:pPr>
        <w:pStyle w:val="Sinespaciado"/>
        <w:rPr>
          <w:lang w:val="en-US"/>
        </w:rPr>
      </w:pPr>
    </w:p>
    <w:p w14:paraId="09C7E454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The importance of the lateral ventricles in filling functional reserve.</w:t>
      </w:r>
    </w:p>
    <w:p w14:paraId="548F1D77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New notion of potential CSF leaks and its diagnostic-clinical repercussion.</w:t>
      </w:r>
    </w:p>
    <w:p w14:paraId="116A4BDB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New notion of Lateral Ventricle Ignition and clinical defragmentation of its 3 parts.</w:t>
      </w:r>
    </w:p>
    <w:p w14:paraId="35ECBA12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Metabolic Route Update of the Vascular endothelium and its clinical importance.</w:t>
      </w:r>
    </w:p>
    <w:p w14:paraId="55AB1024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Update of the fulcrum metabolic pathway of respiratory function and its clinical importance.</w:t>
      </w:r>
    </w:p>
    <w:p w14:paraId="1E97197C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Update and Metabolic Route of the Yolk Sac and its clinical importance.</w:t>
      </w:r>
    </w:p>
    <w:p w14:paraId="25B96CCF" w14:textId="77777777" w:rsidR="009C6815" w:rsidRPr="009C6815" w:rsidRDefault="009C6815" w:rsidP="009C6815">
      <w:pPr>
        <w:pStyle w:val="Sinespaciado"/>
        <w:rPr>
          <w:rFonts w:hint="eastAsia"/>
          <w:lang w:val="en-US"/>
        </w:rPr>
      </w:pPr>
      <w:r w:rsidRPr="009C6815">
        <w:rPr>
          <w:rFonts w:hint="eastAsia"/>
          <w:lang w:val="en-US"/>
        </w:rPr>
        <w:t>•</w:t>
      </w:r>
      <w:r w:rsidRPr="009C6815">
        <w:rPr>
          <w:rFonts w:hint="eastAsia"/>
          <w:lang w:val="en-US"/>
        </w:rPr>
        <w:t xml:space="preserve"> New fractal notion of consciousness in the Void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 xml:space="preserve"> </w:t>
      </w:r>
      <w:r w:rsidRPr="009C6815">
        <w:rPr>
          <w:rFonts w:hint="eastAsia"/>
          <w:lang w:val="en-US"/>
        </w:rPr>
        <w:t>“</w:t>
      </w:r>
      <w:r w:rsidRPr="009C6815">
        <w:rPr>
          <w:rFonts w:hint="eastAsia"/>
          <w:lang w:val="en-US"/>
        </w:rPr>
        <w:t>inside-out</w:t>
      </w:r>
      <w:r w:rsidRPr="009C6815">
        <w:rPr>
          <w:rFonts w:hint="eastAsia"/>
          <w:lang w:val="en-US"/>
        </w:rPr>
        <w:t>”</w:t>
      </w:r>
      <w:r w:rsidRPr="009C6815">
        <w:rPr>
          <w:rFonts w:hint="eastAsia"/>
          <w:lang w:val="en-US"/>
        </w:rPr>
        <w:t xml:space="preserve"> observer.</w:t>
      </w:r>
    </w:p>
    <w:p w14:paraId="559014F8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New notion of E V Lateral vs. EV4 and its relationship with the Stillpoint as a dimensional door between Totality and the Void</w:t>
      </w:r>
    </w:p>
    <w:p w14:paraId="13814AC8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Density vs. lightness and how to differentiate the injury from the formative pattern vs. BioElectric injury.</w:t>
      </w:r>
    </w:p>
    <w:p w14:paraId="621EA894" w14:textId="77777777" w:rsidR="009C6815" w:rsidRPr="009C6815" w:rsidRDefault="009C6815" w:rsidP="009C6815">
      <w:pPr>
        <w:pStyle w:val="Sinespaciado"/>
        <w:rPr>
          <w:rFonts w:hint="eastAsia"/>
          <w:lang w:val="en-US"/>
        </w:rPr>
      </w:pPr>
      <w:r w:rsidRPr="009C6815">
        <w:rPr>
          <w:rFonts w:hint="eastAsia"/>
          <w:lang w:val="en-US"/>
        </w:rPr>
        <w:t>•</w:t>
      </w:r>
      <w:r w:rsidRPr="009C6815">
        <w:rPr>
          <w:rFonts w:hint="eastAsia"/>
          <w:lang w:val="en-US"/>
        </w:rPr>
        <w:t xml:space="preserve"> Dimensions towards the cause (the osteopath as Fulcrum) Polarity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Concept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Experience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Procedure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Understanding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Transformation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Illumination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Eternity</w:t>
      </w:r>
      <w:r>
        <w:rPr>
          <w:rFonts w:hint="eastAsia"/>
        </w:rPr>
        <w:t></w:t>
      </w:r>
      <w:r w:rsidRPr="009C6815">
        <w:rPr>
          <w:rFonts w:hint="eastAsia"/>
          <w:lang w:val="en-US"/>
        </w:rPr>
        <w:t>Hologram.</w:t>
      </w:r>
    </w:p>
    <w:p w14:paraId="4D36325F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When should I make an attention and when to make an Intention? What benefits will we obtain from doing it correctly?</w:t>
      </w:r>
    </w:p>
    <w:p w14:paraId="333742F9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The Tide as an influx of consciousness vs. the Tide as Power in motion.</w:t>
      </w:r>
    </w:p>
    <w:p w14:paraId="6A1129D7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• Differences and perceptual features between Stillpoint-Stillness-Neutral-Ocean-Void - Nothingness</w:t>
      </w:r>
    </w:p>
    <w:p w14:paraId="2F7EFFB6" w14:textId="77777777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 xml:space="preserve">• Doubts, </w:t>
      </w:r>
      <w:proofErr w:type="gramStart"/>
      <w:r w:rsidRPr="009C6815">
        <w:rPr>
          <w:lang w:val="en-US"/>
        </w:rPr>
        <w:t>requests</w:t>
      </w:r>
      <w:proofErr w:type="gramEnd"/>
      <w:r w:rsidRPr="009C6815">
        <w:rPr>
          <w:lang w:val="en-US"/>
        </w:rPr>
        <w:t xml:space="preserve"> and questions.</w:t>
      </w:r>
    </w:p>
    <w:p w14:paraId="3FCB4118" w14:textId="3624C475" w:rsidR="009C6815" w:rsidRPr="009C6815" w:rsidRDefault="009C6815" w:rsidP="009C6815">
      <w:pPr>
        <w:pStyle w:val="Sinespaciado"/>
        <w:rPr>
          <w:lang w:val="en-US"/>
        </w:rPr>
      </w:pPr>
      <w:r w:rsidRPr="009C6815">
        <w:rPr>
          <w:lang w:val="en-US"/>
        </w:rPr>
        <w:t>potential leaks</w:t>
      </w:r>
    </w:p>
    <w:p w14:paraId="051398B4" w14:textId="77777777" w:rsidR="009C6815" w:rsidRPr="009C6815" w:rsidRDefault="009C6815" w:rsidP="008B578D">
      <w:pPr>
        <w:jc w:val="center"/>
        <w:rPr>
          <w:lang w:val="en-US"/>
        </w:rPr>
      </w:pPr>
    </w:p>
    <w:sectPr w:rsidR="009C6815" w:rsidRPr="009C6815" w:rsidSect="00D834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504DF"/>
    <w:multiLevelType w:val="multilevel"/>
    <w:tmpl w:val="2BA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3348A3"/>
    <w:multiLevelType w:val="hybridMultilevel"/>
    <w:tmpl w:val="F9B88E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387372">
    <w:abstractNumId w:val="0"/>
  </w:num>
  <w:num w:numId="2" w16cid:durableId="1232085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C9"/>
    <w:rsid w:val="000E18A2"/>
    <w:rsid w:val="001C4BAF"/>
    <w:rsid w:val="00281DBC"/>
    <w:rsid w:val="003C2314"/>
    <w:rsid w:val="003C7641"/>
    <w:rsid w:val="003F63CB"/>
    <w:rsid w:val="00483B85"/>
    <w:rsid w:val="004E26EB"/>
    <w:rsid w:val="00545F08"/>
    <w:rsid w:val="00613C92"/>
    <w:rsid w:val="00711A27"/>
    <w:rsid w:val="00720CC9"/>
    <w:rsid w:val="007B047F"/>
    <w:rsid w:val="00833FB6"/>
    <w:rsid w:val="00834BE3"/>
    <w:rsid w:val="008B578D"/>
    <w:rsid w:val="009C6815"/>
    <w:rsid w:val="009D1712"/>
    <w:rsid w:val="00A56392"/>
    <w:rsid w:val="00B05E3A"/>
    <w:rsid w:val="00BB5537"/>
    <w:rsid w:val="00C041EA"/>
    <w:rsid w:val="00C07C30"/>
    <w:rsid w:val="00CB55F6"/>
    <w:rsid w:val="00D04260"/>
    <w:rsid w:val="00D834F1"/>
    <w:rsid w:val="00D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9272"/>
  <w15:chartTrackingRefBased/>
  <w15:docId w15:val="{FF0856C4-B12D-42C2-BC56-52D07ADB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CC9"/>
  </w:style>
  <w:style w:type="paragraph" w:styleId="Ttulo1">
    <w:name w:val="heading 1"/>
    <w:basedOn w:val="Normal"/>
    <w:next w:val="Normal"/>
    <w:link w:val="Ttulo1Car"/>
    <w:uiPriority w:val="9"/>
    <w:qFormat/>
    <w:rsid w:val="00720CC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0CC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0CC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0C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0C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0C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0C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0C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0C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CC9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0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0CC9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0CC9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0CC9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0CC9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0CC9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0CC9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0CC9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tulo">
    <w:name w:val="Title"/>
    <w:basedOn w:val="Normal"/>
    <w:next w:val="Normal"/>
    <w:link w:val="TtuloCar"/>
    <w:uiPriority w:val="10"/>
    <w:qFormat/>
    <w:rsid w:val="00720CC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20CC9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20CC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0CC9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0CC9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20CC9"/>
    <w:rPr>
      <w:color w:val="0E2841" w:themeColor="text2"/>
      <w:sz w:val="24"/>
      <w:szCs w:val="24"/>
    </w:rPr>
  </w:style>
  <w:style w:type="paragraph" w:styleId="Prrafodelista">
    <w:name w:val="List Paragraph"/>
    <w:basedOn w:val="Normal"/>
    <w:uiPriority w:val="34"/>
    <w:qFormat/>
    <w:rsid w:val="00720C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0CC9"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0CC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0CC9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Referenciaintensa">
    <w:name w:val="Intense Reference"/>
    <w:basedOn w:val="Fuentedeprrafopredeter"/>
    <w:uiPriority w:val="32"/>
    <w:qFormat/>
    <w:rsid w:val="00720CC9"/>
    <w:rPr>
      <w:b/>
      <w:bCs/>
      <w:smallCaps/>
      <w:color w:val="0E2841" w:themeColor="text2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20CC9"/>
    <w:pPr>
      <w:spacing w:line="240" w:lineRule="auto"/>
    </w:pPr>
    <w:rPr>
      <w:b/>
      <w:bCs/>
      <w:smallCaps/>
      <w:color w:val="0E2841" w:themeColor="text2"/>
    </w:rPr>
  </w:style>
  <w:style w:type="character" w:styleId="Textoennegrita">
    <w:name w:val="Strong"/>
    <w:basedOn w:val="Fuentedeprrafopredeter"/>
    <w:uiPriority w:val="22"/>
    <w:qFormat/>
    <w:rsid w:val="00720CC9"/>
    <w:rPr>
      <w:b/>
      <w:bCs/>
    </w:rPr>
  </w:style>
  <w:style w:type="character" w:styleId="nfasis">
    <w:name w:val="Emphasis"/>
    <w:basedOn w:val="Fuentedeprrafopredeter"/>
    <w:uiPriority w:val="20"/>
    <w:qFormat/>
    <w:rsid w:val="00720CC9"/>
    <w:rPr>
      <w:i/>
      <w:iCs/>
    </w:rPr>
  </w:style>
  <w:style w:type="paragraph" w:styleId="Sinespaciado">
    <w:name w:val="No Spacing"/>
    <w:uiPriority w:val="1"/>
    <w:qFormat/>
    <w:rsid w:val="00720CC9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720CC9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720CC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Ttulodellibro">
    <w:name w:val="Book Title"/>
    <w:basedOn w:val="Fuentedeprrafopredeter"/>
    <w:uiPriority w:val="33"/>
    <w:qFormat/>
    <w:rsid w:val="00720CC9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20C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1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FC5F2-3FF7-42F1-94EA-D1092AE5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1727</TotalTime>
  <Pages>2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MARQUES</dc:creator>
  <cp:keywords/>
  <dc:description/>
  <cp:lastModifiedBy>CARLOS MARQUES</cp:lastModifiedBy>
  <cp:revision>12</cp:revision>
  <cp:lastPrinted>2024-01-20T19:47:00Z</cp:lastPrinted>
  <dcterms:created xsi:type="dcterms:W3CDTF">2024-01-17T09:03:00Z</dcterms:created>
  <dcterms:modified xsi:type="dcterms:W3CDTF">2024-01-23T07:38:00Z</dcterms:modified>
</cp:coreProperties>
</file>